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f8f73e2ec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свидетельства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свидетельства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Частное общеобразовательное учреждение "Православная гимназия преподобного Илии Муромца"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А007-01297-33/01165767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28.06.2019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Действующее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Негосударственное общеобразовательное учреждение "Православная гимназия преподобного Илии Муромца"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883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15.01.2016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Недействующее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Негосударственное общеобразовательное учреждение "Православная гимназия преподобного Илии Муромца"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775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20.06.2014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Недействующее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efb81d0634964" /><Relationship Type="http://schemas.openxmlformats.org/officeDocument/2006/relationships/settings" Target="/word/settings.xml" Id="R658a870ff4254ded" /></Relationships>
</file>